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0C6905">
        <w:rPr>
          <w:b/>
          <w:sz w:val="36"/>
        </w:rPr>
        <w:t>Office-Mixed Use</w:t>
      </w:r>
      <w:r w:rsidR="007F5EFF">
        <w:rPr>
          <w:b/>
          <w:sz w:val="36"/>
        </w:rPr>
        <w:t xml:space="preserve"> </w:t>
      </w:r>
      <w:r w:rsidRPr="000E2A56">
        <w:rPr>
          <w:b/>
          <w:sz w:val="36"/>
        </w:rPr>
        <w:t>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699" w:history="1">
        <w:r w:rsidR="008C2992" w:rsidRPr="005349A4">
          <w:rPr>
            <w:rStyle w:val="Hyperlink"/>
            <w:noProof/>
          </w:rPr>
          <w:t xml:space="preserve">Master Specification Notes - Duct </w:t>
        </w:r>
        <w:r w:rsidR="008C2992" w:rsidRPr="005349A4">
          <w:rPr>
            <w:rStyle w:val="Hyperlink"/>
            <w:noProof/>
          </w:rPr>
          <w:t>I</w:t>
        </w:r>
        <w:r w:rsidR="008C2992" w:rsidRPr="005349A4">
          <w:rPr>
            <w:rStyle w:val="Hyperlink"/>
            <w:noProof/>
          </w:rPr>
          <w:t>nsulation (230713)</w:t>
        </w:r>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4804EB">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p>
    <w:p w:rsidR="00E73EF5" w:rsidRDefault="00E73EF5" w:rsidP="003362E7">
      <w:pPr>
        <w:pStyle w:val="Heading1"/>
      </w:pPr>
      <w:bookmarkStart w:id="2" w:name="_Toc39050686"/>
      <w:bookmarkStart w:id="3" w:name="_Toc39131695"/>
      <w:bookmarkStart w:id="4" w:name="MSN_220529"/>
      <w:r>
        <w:lastRenderedPageBreak/>
        <w:t xml:space="preserve">Master Specification Notes – </w:t>
      </w:r>
      <w:r w:rsidR="003362E7">
        <w:t xml:space="preserve">Hangers </w:t>
      </w:r>
      <w:r w:rsidR="00835CF8">
        <w:t>&amp;</w:t>
      </w:r>
      <w:r w:rsidR="003362E7">
        <w:t xml:space="preserve"> Supports For Plumbing Piping </w:t>
      </w:r>
      <w:r w:rsidR="00835CF8">
        <w:t>&amp;</w:t>
      </w:r>
      <w:r w:rsidR="003362E7">
        <w:t xml:space="preserve"> Equipment </w:t>
      </w:r>
      <w:r>
        <w:t>(220529)</w:t>
      </w:r>
      <w:bookmarkEnd w:id="2"/>
      <w:bookmarkEnd w:id="3"/>
    </w:p>
    <w:bookmarkEnd w:id="4"/>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0C6905" w:rsidP="00E73EF5">
      <w:pPr>
        <w:pStyle w:val="NoSpacing"/>
        <w:rPr>
          <w:i/>
        </w:rPr>
      </w:pPr>
      <w:r>
        <w:rPr>
          <w:i/>
          <w:highlight w:val="red"/>
        </w:rPr>
        <w:t>OM</w:t>
      </w:r>
      <w:r w:rsidR="007F5EFF">
        <w:rPr>
          <w:i/>
          <w:highlight w:val="red"/>
        </w:rPr>
        <w:t>1</w:t>
      </w:r>
      <w:r w:rsidR="00E73EF5" w:rsidRPr="00F6425F">
        <w:rPr>
          <w:i/>
          <w:highlight w:val="red"/>
        </w:rPr>
        <w:t xml:space="preserve"> Package Only</w:t>
      </w:r>
    </w:p>
    <w:p w:rsidR="00E73EF5" w:rsidRDefault="00591494" w:rsidP="00E73EF5">
      <w:pPr>
        <w:pStyle w:val="NoSpacing"/>
        <w:rPr>
          <w:i/>
        </w:rPr>
      </w:pPr>
      <w:r>
        <w:rPr>
          <w:i/>
          <w:highlight w:val="yellow"/>
        </w:rPr>
        <w:t>OM</w:t>
      </w:r>
      <w:r w:rsidR="007F5EFF">
        <w:rPr>
          <w:i/>
          <w:highlight w:val="yellow"/>
        </w:rPr>
        <w:t>2</w:t>
      </w:r>
      <w:r w:rsidR="00E73EF5" w:rsidRPr="00F6425F">
        <w:rPr>
          <w:i/>
          <w:highlight w:val="yellow"/>
        </w:rPr>
        <w:t xml:space="preserve"> Package Only</w:t>
      </w:r>
    </w:p>
    <w:p w:rsidR="00E73EF5" w:rsidRDefault="000C6905" w:rsidP="00E73EF5">
      <w:pPr>
        <w:pStyle w:val="NoSpacing"/>
        <w:rPr>
          <w:i/>
        </w:rPr>
      </w:pPr>
      <w:r>
        <w:rPr>
          <w:i/>
          <w:highlight w:val="cyan"/>
        </w:rPr>
        <w:t>OM</w:t>
      </w:r>
      <w:r w:rsidR="007F5EFF">
        <w:rPr>
          <w:i/>
          <w:highlight w:val="cyan"/>
        </w:rPr>
        <w:t>3</w:t>
      </w:r>
      <w:r w:rsidR="00E73EF5" w:rsidRPr="00F6425F">
        <w:rPr>
          <w:i/>
          <w:highlight w:val="cyan"/>
        </w:rPr>
        <w:t xml:space="preserve">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0C6905">
        <w:rPr>
          <w:b/>
          <w:highlight w:val="red"/>
        </w:rPr>
        <w:t>OM</w:t>
      </w:r>
      <w:r w:rsidR="007F5EFF">
        <w:rPr>
          <w:b/>
          <w:highlight w:val="red"/>
        </w:rPr>
        <w:t>1</w:t>
      </w:r>
      <w:r w:rsidR="001B5EA2" w:rsidRPr="00FE0584">
        <w:rPr>
          <w:b/>
          <w:highlight w:val="red"/>
        </w:rPr>
        <w:t>&gt;</w:t>
      </w:r>
      <w:r w:rsidR="001B5EA2" w:rsidRPr="00FE0584">
        <w:rPr>
          <w:b/>
        </w:rPr>
        <w:t xml:space="preserve"> </w:t>
      </w:r>
      <w:r w:rsidR="001B5EA2" w:rsidRPr="00FE0584">
        <w:rPr>
          <w:b/>
          <w:highlight w:val="yellow"/>
        </w:rPr>
        <w:t>&lt;</w:t>
      </w:r>
      <w:r w:rsidR="00591494">
        <w:rPr>
          <w:b/>
          <w:highlight w:val="yellow"/>
        </w:rPr>
        <w:t>OM</w:t>
      </w:r>
      <w:r w:rsidR="007F5EFF">
        <w:rPr>
          <w:b/>
          <w:highlight w:val="yellow"/>
        </w:rPr>
        <w:t>2</w:t>
      </w:r>
      <w:r w:rsidR="001B5EA2" w:rsidRPr="00FE0584">
        <w:rPr>
          <w:b/>
          <w:highlight w:val="yellow"/>
        </w:rPr>
        <w:t>&gt;</w:t>
      </w:r>
      <w:r w:rsidR="001B5EA2" w:rsidRPr="00FE0584">
        <w:rPr>
          <w:b/>
        </w:rPr>
        <w:t xml:space="preserve"> </w:t>
      </w:r>
      <w:r w:rsidR="001B5EA2" w:rsidRPr="00FE0584">
        <w:rPr>
          <w:b/>
          <w:highlight w:val="cyan"/>
        </w:rPr>
        <w:t>&lt;</w:t>
      </w:r>
      <w:r w:rsidR="000C6905">
        <w:rPr>
          <w:b/>
          <w:highlight w:val="cyan"/>
        </w:rPr>
        <w:t>OM</w:t>
      </w:r>
      <w:r w:rsidR="007F5EFF">
        <w:rPr>
          <w:b/>
          <w:highlight w:val="cyan"/>
        </w:rPr>
        <w:t>3</w:t>
      </w:r>
      <w:r w:rsidR="001B5EA2" w:rsidRPr="00FE0584">
        <w:rPr>
          <w:b/>
          <w:highlight w:val="cyan"/>
        </w:rPr>
        <w:t>&gt;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0C6905">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0C6905">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62714A60" wp14:editId="2F3F2562">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2489F8A5" wp14:editId="5C1495D3">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5" w:name="_Toc39050687"/>
      <w:bookmarkStart w:id="6" w:name="_Toc39131696"/>
      <w:r>
        <w:lastRenderedPageBreak/>
        <w:t>Master Specification Notes – Plumbing Equipment Insulation (220716)</w:t>
      </w:r>
      <w:bookmarkEnd w:id="5"/>
      <w:bookmarkEnd w:id="6"/>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591494" w:rsidP="00466322">
      <w:pPr>
        <w:pStyle w:val="NoSpacing"/>
        <w:rPr>
          <w:i/>
        </w:rPr>
      </w:pPr>
      <w:r>
        <w:rPr>
          <w:i/>
          <w:highlight w:val="red"/>
        </w:rPr>
        <w:t>OM</w:t>
      </w:r>
      <w:r w:rsidR="007F5EFF">
        <w:rPr>
          <w:i/>
          <w:highlight w:val="red"/>
        </w:rPr>
        <w:t>1</w:t>
      </w:r>
      <w:r w:rsidR="00466322" w:rsidRPr="00F6425F">
        <w:rPr>
          <w:i/>
          <w:highlight w:val="red"/>
        </w:rPr>
        <w:t xml:space="preserve"> Package Only</w:t>
      </w:r>
    </w:p>
    <w:p w:rsidR="00466322" w:rsidRDefault="00591494" w:rsidP="00466322">
      <w:pPr>
        <w:pStyle w:val="NoSpacing"/>
        <w:rPr>
          <w:i/>
        </w:rPr>
      </w:pPr>
      <w:r>
        <w:rPr>
          <w:i/>
          <w:highlight w:val="yellow"/>
        </w:rPr>
        <w:t>OM</w:t>
      </w:r>
      <w:r w:rsidR="007F5EFF">
        <w:rPr>
          <w:i/>
          <w:highlight w:val="yellow"/>
        </w:rPr>
        <w:t>2</w:t>
      </w:r>
      <w:r w:rsidR="00466322" w:rsidRPr="00F6425F">
        <w:rPr>
          <w:i/>
          <w:highlight w:val="yellow"/>
        </w:rPr>
        <w:t xml:space="preserve"> Package Only</w:t>
      </w:r>
    </w:p>
    <w:p w:rsidR="00466322" w:rsidRDefault="00591494" w:rsidP="00466322">
      <w:pPr>
        <w:pStyle w:val="NoSpacing"/>
        <w:rPr>
          <w:i/>
        </w:rPr>
      </w:pPr>
      <w:r>
        <w:rPr>
          <w:i/>
          <w:highlight w:val="cyan"/>
        </w:rPr>
        <w:t>OM</w:t>
      </w:r>
      <w:r w:rsidR="007F5EFF">
        <w:rPr>
          <w:i/>
          <w:highlight w:val="cyan"/>
        </w:rPr>
        <w:t>3</w:t>
      </w:r>
      <w:r w:rsidR="00466322" w:rsidRPr="00F6425F">
        <w:rPr>
          <w:i/>
          <w:highlight w:val="cyan"/>
        </w:rPr>
        <w:t xml:space="preserve">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09ECE020" wp14:editId="5F5EF4AE">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6B36DAF6" wp14:editId="327AF6C5">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3259B085" wp14:editId="35D5A6B3">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7" w:name="_Toc39050688"/>
      <w:bookmarkStart w:id="8" w:name="_Toc39131697"/>
      <w:r>
        <w:lastRenderedPageBreak/>
        <w:t>Master Specification Notes – Plumbing Piping Insulation (220719)</w:t>
      </w:r>
      <w:bookmarkEnd w:id="7"/>
      <w:bookmarkEnd w:id="8"/>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591494" w:rsidP="0024026D">
      <w:pPr>
        <w:pStyle w:val="NoSpacing"/>
        <w:rPr>
          <w:i/>
        </w:rPr>
      </w:pPr>
      <w:r>
        <w:rPr>
          <w:i/>
          <w:highlight w:val="red"/>
        </w:rPr>
        <w:t>OM</w:t>
      </w:r>
      <w:r w:rsidR="007F5EFF">
        <w:rPr>
          <w:i/>
          <w:highlight w:val="red"/>
        </w:rPr>
        <w:t>1</w:t>
      </w:r>
      <w:r w:rsidR="0024026D" w:rsidRPr="00F6425F">
        <w:rPr>
          <w:i/>
          <w:highlight w:val="red"/>
        </w:rPr>
        <w:t xml:space="preserve"> Package Only</w:t>
      </w:r>
    </w:p>
    <w:p w:rsidR="0024026D" w:rsidRDefault="00591494" w:rsidP="0024026D">
      <w:pPr>
        <w:pStyle w:val="NoSpacing"/>
        <w:rPr>
          <w:i/>
        </w:rPr>
      </w:pPr>
      <w:r>
        <w:rPr>
          <w:i/>
          <w:highlight w:val="yellow"/>
        </w:rPr>
        <w:t>OM</w:t>
      </w:r>
      <w:r w:rsidR="007F5EFF">
        <w:rPr>
          <w:i/>
          <w:highlight w:val="yellow"/>
        </w:rPr>
        <w:t>2</w:t>
      </w:r>
      <w:r w:rsidR="0024026D" w:rsidRPr="00F6425F">
        <w:rPr>
          <w:i/>
          <w:highlight w:val="yellow"/>
        </w:rPr>
        <w:t xml:space="preserve"> Package Only</w:t>
      </w:r>
    </w:p>
    <w:p w:rsidR="0024026D" w:rsidRDefault="00591494" w:rsidP="0024026D">
      <w:pPr>
        <w:pStyle w:val="NoSpacing"/>
        <w:rPr>
          <w:i/>
        </w:rPr>
      </w:pPr>
      <w:r>
        <w:rPr>
          <w:i/>
          <w:highlight w:val="cyan"/>
        </w:rPr>
        <w:t>OM</w:t>
      </w:r>
      <w:r w:rsidR="007F5EFF">
        <w:rPr>
          <w:i/>
          <w:highlight w:val="cyan"/>
        </w:rPr>
        <w:t>3</w:t>
      </w:r>
      <w:r w:rsidR="0024026D" w:rsidRPr="00F6425F">
        <w:rPr>
          <w:i/>
          <w:highlight w:val="cyan"/>
        </w:rPr>
        <w:t xml:space="preserve">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2351573D" wp14:editId="028C8D9D">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27475329" wp14:editId="764E1073">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2BDA13B3" wp14:editId="68328088">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9" w:name="_Toc39131698"/>
      <w:bookmarkStart w:id="10" w:name="_Toc39050689"/>
      <w:r>
        <w:lastRenderedPageBreak/>
        <w:t xml:space="preserve">Master Specification Notes – Hangers </w:t>
      </w:r>
      <w:r w:rsidR="00835CF8">
        <w:t>&amp;</w:t>
      </w:r>
      <w:r>
        <w:t xml:space="preserve"> Supports For </w:t>
      </w:r>
      <w:r w:rsidR="00236436">
        <w:t>HVAC</w:t>
      </w:r>
      <w:r>
        <w:t xml:space="preserve"> Piping </w:t>
      </w:r>
      <w:r w:rsidR="00835CF8">
        <w:t>&amp;</w:t>
      </w:r>
      <w:r>
        <w:t xml:space="preserve"> Equipment (2</w:t>
      </w:r>
      <w:r w:rsidR="00236436">
        <w:t>3</w:t>
      </w:r>
      <w:r>
        <w:t>0529)</w:t>
      </w:r>
      <w:bookmarkEnd w:id="9"/>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591494" w:rsidP="00A84ECE">
      <w:pPr>
        <w:pStyle w:val="NoSpacing"/>
        <w:rPr>
          <w:i/>
        </w:rPr>
      </w:pPr>
      <w:r>
        <w:rPr>
          <w:i/>
          <w:highlight w:val="red"/>
        </w:rPr>
        <w:t>OM</w:t>
      </w:r>
      <w:r w:rsidR="007F5EFF">
        <w:rPr>
          <w:i/>
          <w:highlight w:val="red"/>
        </w:rPr>
        <w:t>1</w:t>
      </w:r>
      <w:r w:rsidR="00A84ECE" w:rsidRPr="00F6425F">
        <w:rPr>
          <w:i/>
          <w:highlight w:val="red"/>
        </w:rPr>
        <w:t xml:space="preserve"> Package Only</w:t>
      </w:r>
    </w:p>
    <w:p w:rsidR="00A84ECE" w:rsidRDefault="00591494" w:rsidP="00A84ECE">
      <w:pPr>
        <w:pStyle w:val="NoSpacing"/>
        <w:rPr>
          <w:i/>
        </w:rPr>
      </w:pPr>
      <w:r>
        <w:rPr>
          <w:i/>
          <w:highlight w:val="yellow"/>
        </w:rPr>
        <w:t>OM</w:t>
      </w:r>
      <w:r w:rsidR="007F5EFF">
        <w:rPr>
          <w:i/>
          <w:highlight w:val="yellow"/>
        </w:rPr>
        <w:t>2</w:t>
      </w:r>
      <w:r w:rsidR="00A84ECE" w:rsidRPr="00F6425F">
        <w:rPr>
          <w:i/>
          <w:highlight w:val="yellow"/>
        </w:rPr>
        <w:t xml:space="preserve"> Package Only</w:t>
      </w:r>
    </w:p>
    <w:p w:rsidR="00A84ECE" w:rsidRDefault="00591494" w:rsidP="00A84ECE">
      <w:pPr>
        <w:pStyle w:val="NoSpacing"/>
        <w:rPr>
          <w:i/>
        </w:rPr>
      </w:pPr>
      <w:r>
        <w:rPr>
          <w:i/>
          <w:highlight w:val="cyan"/>
        </w:rPr>
        <w:t>OM</w:t>
      </w:r>
      <w:r w:rsidR="007F5EFF">
        <w:rPr>
          <w:i/>
          <w:highlight w:val="cyan"/>
        </w:rPr>
        <w:t>3</w:t>
      </w:r>
      <w:r w:rsidR="00A84ECE" w:rsidRPr="00F6425F">
        <w:rPr>
          <w:i/>
          <w:highlight w:val="cyan"/>
        </w:rPr>
        <w:t xml:space="preserve">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7479DEAF" wp14:editId="0260D464">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57C0BAB2" wp14:editId="17C72B9D">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1" w:name="_Toc39131699"/>
      <w:r>
        <w:lastRenderedPageBreak/>
        <w:t>Master Specification</w:t>
      </w:r>
      <w:r w:rsidR="00C82B4D">
        <w:t xml:space="preserve"> Notes</w:t>
      </w:r>
      <w:r>
        <w:t xml:space="preserve"> - Duct Insulation</w:t>
      </w:r>
      <w:r w:rsidR="006034FB">
        <w:t xml:space="preserve"> (230713)</w:t>
      </w:r>
      <w:bookmarkEnd w:id="10"/>
      <w:bookmarkEnd w:id="11"/>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591494" w:rsidP="00F6425F">
      <w:pPr>
        <w:pStyle w:val="NoSpacing"/>
        <w:rPr>
          <w:i/>
        </w:rPr>
      </w:pPr>
      <w:r>
        <w:rPr>
          <w:i/>
          <w:highlight w:val="red"/>
        </w:rPr>
        <w:t>OM</w:t>
      </w:r>
      <w:r w:rsidR="007F5EFF">
        <w:rPr>
          <w:i/>
          <w:highlight w:val="red"/>
        </w:rPr>
        <w:t>1</w:t>
      </w:r>
      <w:r w:rsidR="00F6425F" w:rsidRPr="00F6425F">
        <w:rPr>
          <w:i/>
          <w:highlight w:val="red"/>
        </w:rPr>
        <w:t xml:space="preserve"> Package Only</w:t>
      </w:r>
    </w:p>
    <w:p w:rsidR="00F6425F" w:rsidRDefault="00591494" w:rsidP="00F6425F">
      <w:pPr>
        <w:pStyle w:val="NoSpacing"/>
        <w:rPr>
          <w:i/>
        </w:rPr>
      </w:pPr>
      <w:r>
        <w:rPr>
          <w:i/>
          <w:highlight w:val="yellow"/>
        </w:rPr>
        <w:t>OM</w:t>
      </w:r>
      <w:r w:rsidR="007F5EFF">
        <w:rPr>
          <w:i/>
          <w:highlight w:val="yellow"/>
        </w:rPr>
        <w:t>2</w:t>
      </w:r>
      <w:r w:rsidR="00F6425F" w:rsidRPr="00F6425F">
        <w:rPr>
          <w:i/>
          <w:highlight w:val="yellow"/>
        </w:rPr>
        <w:t xml:space="preserve"> Package Only</w:t>
      </w:r>
    </w:p>
    <w:p w:rsidR="00F6425F" w:rsidRDefault="00591494" w:rsidP="00F6425F">
      <w:pPr>
        <w:pStyle w:val="NoSpacing"/>
        <w:rPr>
          <w:i/>
        </w:rPr>
      </w:pPr>
      <w:r>
        <w:rPr>
          <w:i/>
          <w:highlight w:val="cyan"/>
        </w:rPr>
        <w:t>OM</w:t>
      </w:r>
      <w:r w:rsidR="007F5EFF">
        <w:rPr>
          <w:i/>
          <w:highlight w:val="cyan"/>
        </w:rPr>
        <w:t>3</w:t>
      </w:r>
      <w:r w:rsidR="00F6425F" w:rsidRPr="00F6425F">
        <w:rPr>
          <w:i/>
          <w:highlight w:val="cyan"/>
        </w:rPr>
        <w:t xml:space="preserve">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w:t>
      </w:r>
      <w:bookmarkStart w:id="12" w:name="_GoBack"/>
      <w:bookmarkEnd w:id="12"/>
      <w:r>
        <w:t xml:space="preserve">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27813301" wp14:editId="228E7A3E">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r w:rsidRPr="00896F28">
        <w:t>Type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3302EDA7" wp14:editId="1263F40A">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0A3D11">
      <w:pPr>
        <w:rPr>
          <w:i/>
        </w:rPr>
      </w:pPr>
      <w:r>
        <w:rPr>
          <w:i/>
          <w:noProof/>
        </w:rPr>
        <w:drawing>
          <wp:anchor distT="0" distB="0" distL="114300" distR="114300" simplePos="0" relativeHeight="251703296" behindDoc="0" locked="0" layoutInCell="1" allowOverlap="1" wp14:anchorId="4987E2E1" wp14:editId="7D17B04C">
            <wp:simplePos x="0" y="0"/>
            <wp:positionH relativeFrom="column">
              <wp:posOffset>6268720</wp:posOffset>
            </wp:positionH>
            <wp:positionV relativeFrom="paragraph">
              <wp:posOffset>5414645</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78720" behindDoc="0" locked="0" layoutInCell="1" allowOverlap="1" wp14:anchorId="4AED0928" wp14:editId="02852923">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591494" w:rsidP="00556E4B">
      <w:pPr>
        <w:pStyle w:val="NoSpacing"/>
        <w:rPr>
          <w:i/>
        </w:rPr>
      </w:pPr>
      <w:r>
        <w:rPr>
          <w:i/>
          <w:highlight w:val="red"/>
        </w:rPr>
        <w:t>OM</w:t>
      </w:r>
      <w:r w:rsidR="007F5EFF">
        <w:rPr>
          <w:i/>
          <w:highlight w:val="red"/>
        </w:rPr>
        <w:t>1</w:t>
      </w:r>
      <w:r w:rsidR="00556E4B" w:rsidRPr="00F6425F">
        <w:rPr>
          <w:i/>
          <w:highlight w:val="red"/>
        </w:rPr>
        <w:t xml:space="preserve"> Package Only</w:t>
      </w:r>
    </w:p>
    <w:p w:rsidR="00556E4B" w:rsidRDefault="00591494" w:rsidP="00556E4B">
      <w:pPr>
        <w:pStyle w:val="NoSpacing"/>
        <w:rPr>
          <w:i/>
        </w:rPr>
      </w:pPr>
      <w:r>
        <w:rPr>
          <w:i/>
          <w:highlight w:val="yellow"/>
        </w:rPr>
        <w:t>OM</w:t>
      </w:r>
      <w:r w:rsidR="007F5EFF">
        <w:rPr>
          <w:i/>
          <w:highlight w:val="yellow"/>
        </w:rPr>
        <w:t>2</w:t>
      </w:r>
      <w:r w:rsidR="00556E4B" w:rsidRPr="00F6425F">
        <w:rPr>
          <w:i/>
          <w:highlight w:val="yellow"/>
        </w:rPr>
        <w:t xml:space="preserve"> Package Only</w:t>
      </w:r>
    </w:p>
    <w:p w:rsidR="00556E4B" w:rsidRDefault="00591494" w:rsidP="00556E4B">
      <w:pPr>
        <w:pStyle w:val="NoSpacing"/>
        <w:rPr>
          <w:i/>
        </w:rPr>
      </w:pPr>
      <w:r>
        <w:rPr>
          <w:i/>
          <w:highlight w:val="cyan"/>
        </w:rPr>
        <w:t>OM</w:t>
      </w:r>
      <w:r w:rsidR="007F5EFF">
        <w:rPr>
          <w:i/>
          <w:highlight w:val="cyan"/>
        </w:rPr>
        <w:t>3</w:t>
      </w:r>
      <w:r w:rsidR="00556E4B" w:rsidRPr="00F6425F">
        <w:rPr>
          <w:i/>
          <w:highlight w:val="cyan"/>
        </w:rPr>
        <w:t xml:space="preserve">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7005DC7A" wp14:editId="2BE82A1C">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30AAF513" wp14:editId="29889F10">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94AF563" wp14:editId="4BB4C93B">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591494" w:rsidP="00A161DE">
      <w:pPr>
        <w:pStyle w:val="NoSpacing"/>
        <w:rPr>
          <w:i/>
        </w:rPr>
      </w:pPr>
      <w:r>
        <w:rPr>
          <w:i/>
          <w:highlight w:val="red"/>
        </w:rPr>
        <w:t>OM</w:t>
      </w:r>
      <w:r w:rsidR="007F5EFF">
        <w:rPr>
          <w:i/>
          <w:highlight w:val="red"/>
        </w:rPr>
        <w:t>1</w:t>
      </w:r>
      <w:r w:rsidR="00A161DE" w:rsidRPr="00F6425F">
        <w:rPr>
          <w:i/>
          <w:highlight w:val="red"/>
        </w:rPr>
        <w:t xml:space="preserve"> Package Only</w:t>
      </w:r>
    </w:p>
    <w:p w:rsidR="00A161DE" w:rsidRDefault="00591494" w:rsidP="00A161DE">
      <w:pPr>
        <w:pStyle w:val="NoSpacing"/>
        <w:rPr>
          <w:i/>
        </w:rPr>
      </w:pPr>
      <w:r>
        <w:rPr>
          <w:i/>
          <w:highlight w:val="yellow"/>
        </w:rPr>
        <w:t>OM</w:t>
      </w:r>
      <w:r w:rsidR="007F5EFF">
        <w:rPr>
          <w:i/>
          <w:highlight w:val="yellow"/>
        </w:rPr>
        <w:t>2</w:t>
      </w:r>
      <w:r w:rsidR="00A161DE" w:rsidRPr="00F6425F">
        <w:rPr>
          <w:i/>
          <w:highlight w:val="yellow"/>
        </w:rPr>
        <w:t xml:space="preserve"> Package Only</w:t>
      </w:r>
    </w:p>
    <w:p w:rsidR="00A161DE" w:rsidRDefault="00591494" w:rsidP="00A161DE">
      <w:pPr>
        <w:pStyle w:val="NoSpacing"/>
        <w:rPr>
          <w:i/>
        </w:rPr>
      </w:pPr>
      <w:r>
        <w:rPr>
          <w:i/>
          <w:highlight w:val="cyan"/>
        </w:rPr>
        <w:t>OM</w:t>
      </w:r>
      <w:r w:rsidR="007F5EFF">
        <w:rPr>
          <w:i/>
          <w:highlight w:val="cyan"/>
        </w:rPr>
        <w:t>3</w:t>
      </w:r>
      <w:r w:rsidR="00A161DE" w:rsidRPr="00F6425F">
        <w:rPr>
          <w:i/>
          <w:highlight w:val="cyan"/>
        </w:rPr>
        <w:t xml:space="preserve">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12A89655" wp14:editId="689C02E2">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6FB1CD3A" wp14:editId="131B2FAC">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50087DE" wp14:editId="506913D5">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591494" w:rsidP="00E81914">
      <w:pPr>
        <w:pStyle w:val="NoSpacing"/>
        <w:rPr>
          <w:i/>
        </w:rPr>
      </w:pPr>
      <w:r>
        <w:rPr>
          <w:i/>
          <w:highlight w:val="red"/>
        </w:rPr>
        <w:t>OM</w:t>
      </w:r>
      <w:r w:rsidR="007F5EFF">
        <w:rPr>
          <w:i/>
          <w:highlight w:val="red"/>
        </w:rPr>
        <w:t>1</w:t>
      </w:r>
      <w:r w:rsidR="00E81914" w:rsidRPr="00F6425F">
        <w:rPr>
          <w:i/>
          <w:highlight w:val="red"/>
        </w:rPr>
        <w:t xml:space="preserve"> Package Only</w:t>
      </w:r>
    </w:p>
    <w:p w:rsidR="00E81914" w:rsidRDefault="00591494" w:rsidP="00E81914">
      <w:pPr>
        <w:pStyle w:val="NoSpacing"/>
        <w:rPr>
          <w:i/>
        </w:rPr>
      </w:pPr>
      <w:r>
        <w:rPr>
          <w:i/>
          <w:highlight w:val="yellow"/>
        </w:rPr>
        <w:t>OM</w:t>
      </w:r>
      <w:r w:rsidR="007F5EFF">
        <w:rPr>
          <w:i/>
          <w:highlight w:val="yellow"/>
        </w:rPr>
        <w:t>2</w:t>
      </w:r>
      <w:r w:rsidR="00E81914" w:rsidRPr="00F6425F">
        <w:rPr>
          <w:i/>
          <w:highlight w:val="yellow"/>
        </w:rPr>
        <w:t xml:space="preserve"> Package Only</w:t>
      </w:r>
    </w:p>
    <w:p w:rsidR="00E81914" w:rsidRDefault="00591494" w:rsidP="00E81914">
      <w:pPr>
        <w:pStyle w:val="NoSpacing"/>
        <w:rPr>
          <w:i/>
        </w:rPr>
      </w:pPr>
      <w:r>
        <w:rPr>
          <w:i/>
          <w:highlight w:val="cyan"/>
        </w:rPr>
        <w:t>OM</w:t>
      </w:r>
      <w:r w:rsidR="007F5EFF">
        <w:rPr>
          <w:i/>
          <w:highlight w:val="cyan"/>
        </w:rPr>
        <w:t>3</w:t>
      </w:r>
      <w:r w:rsidR="00E81914" w:rsidRPr="00F6425F">
        <w:rPr>
          <w:i/>
          <w:highlight w:val="cyan"/>
        </w:rPr>
        <w:t xml:space="preserve">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2D1844AE" wp14:editId="170F9ECE">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591494">
        <w:rPr>
          <w:b/>
          <w:highlight w:val="red"/>
        </w:rPr>
        <w:t>OM</w:t>
      </w:r>
      <w:r w:rsidR="007F5EFF">
        <w:rPr>
          <w:b/>
          <w:highlight w:val="red"/>
        </w:rPr>
        <w:t>1</w:t>
      </w:r>
      <w:r w:rsidR="00FE0584" w:rsidRPr="00FE0584">
        <w:rPr>
          <w:b/>
          <w:highlight w:val="red"/>
        </w:rPr>
        <w:t>&gt;</w:t>
      </w:r>
      <w:r w:rsidR="00FE0584" w:rsidRPr="00FE0584">
        <w:rPr>
          <w:b/>
        </w:rPr>
        <w:t xml:space="preserve"> </w:t>
      </w:r>
      <w:r w:rsidR="00FE0584" w:rsidRPr="00FE0584">
        <w:rPr>
          <w:b/>
          <w:highlight w:val="yellow"/>
        </w:rPr>
        <w:t>&lt;</w:t>
      </w:r>
      <w:r w:rsidR="00591494">
        <w:rPr>
          <w:b/>
          <w:highlight w:val="yellow"/>
        </w:rPr>
        <w:t>OM</w:t>
      </w:r>
      <w:r w:rsidR="007F5EFF">
        <w:rPr>
          <w:b/>
          <w:highlight w:val="yellow"/>
        </w:rPr>
        <w:t>2</w:t>
      </w:r>
      <w:r w:rsidR="00FE0584" w:rsidRPr="00FE0584">
        <w:rPr>
          <w:b/>
          <w:highlight w:val="yellow"/>
        </w:rPr>
        <w:t>&gt;</w:t>
      </w:r>
      <w:r w:rsidR="00FE0584" w:rsidRPr="00FE0584">
        <w:rPr>
          <w:b/>
        </w:rPr>
        <w:t xml:space="preserve"> </w:t>
      </w:r>
      <w:r w:rsidR="00FE0584" w:rsidRPr="00FE0584">
        <w:rPr>
          <w:b/>
          <w:highlight w:val="cyan"/>
        </w:rPr>
        <w:t>&lt;</w:t>
      </w:r>
      <w:r w:rsidR="00591494">
        <w:rPr>
          <w:b/>
          <w:highlight w:val="cyan"/>
        </w:rPr>
        <w:t>OM</w:t>
      </w:r>
      <w:r w:rsidR="007F5EFF">
        <w:rPr>
          <w:b/>
          <w:highlight w:val="cyan"/>
        </w:rPr>
        <w:t>3</w:t>
      </w:r>
      <w:r w:rsidR="00FE0584" w:rsidRPr="00FE0584">
        <w:rPr>
          <w:b/>
          <w:highlight w:val="cyan"/>
        </w:rPr>
        <w:t>&gt;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0A3D11">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EB" w:rsidRDefault="004804EB" w:rsidP="0033379C">
      <w:pPr>
        <w:spacing w:after="0" w:line="240" w:lineRule="auto"/>
      </w:pPr>
      <w:r>
        <w:separator/>
      </w:r>
    </w:p>
  </w:endnote>
  <w:endnote w:type="continuationSeparator" w:id="0">
    <w:p w:rsidR="004804EB" w:rsidRDefault="004804EB"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8" w:rsidRPr="00124828" w:rsidRDefault="00124828">
    <w:pPr>
      <w:pStyle w:val="Footer"/>
      <w:rPr>
        <w:i/>
      </w:rPr>
    </w:pPr>
    <w:r>
      <w:rPr>
        <w:i/>
      </w:rPr>
      <w:t>Armacell Solution Portfolio-Master-</w:t>
    </w:r>
    <w:r w:rsidR="000A3D11">
      <w:rPr>
        <w:i/>
      </w:rPr>
      <w:t>Office-Mixed Use</w:t>
    </w:r>
    <w:r w:rsidR="00637F9B">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EB" w:rsidRDefault="004804EB" w:rsidP="0033379C">
      <w:pPr>
        <w:spacing w:after="0" w:line="240" w:lineRule="auto"/>
      </w:pPr>
      <w:r>
        <w:separator/>
      </w:r>
    </w:p>
  </w:footnote>
  <w:footnote w:type="continuationSeparator" w:id="0">
    <w:p w:rsidR="004804EB" w:rsidRDefault="004804EB"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7C5F71A4" wp14:editId="74979F5B">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A3D11"/>
    <w:rsid w:val="000C6905"/>
    <w:rsid w:val="000D3784"/>
    <w:rsid w:val="000E2A56"/>
    <w:rsid w:val="00122B74"/>
    <w:rsid w:val="00124828"/>
    <w:rsid w:val="00181E88"/>
    <w:rsid w:val="001B5EA2"/>
    <w:rsid w:val="00225B34"/>
    <w:rsid w:val="00236436"/>
    <w:rsid w:val="0024026D"/>
    <w:rsid w:val="00242CCB"/>
    <w:rsid w:val="002A3FA6"/>
    <w:rsid w:val="002A5422"/>
    <w:rsid w:val="002E09CE"/>
    <w:rsid w:val="00330F97"/>
    <w:rsid w:val="003336AA"/>
    <w:rsid w:val="0033379C"/>
    <w:rsid w:val="003362E7"/>
    <w:rsid w:val="003376F7"/>
    <w:rsid w:val="0036695C"/>
    <w:rsid w:val="00402318"/>
    <w:rsid w:val="00426AA7"/>
    <w:rsid w:val="00466322"/>
    <w:rsid w:val="004804EB"/>
    <w:rsid w:val="004A03EF"/>
    <w:rsid w:val="004B7872"/>
    <w:rsid w:val="004D05E1"/>
    <w:rsid w:val="004D08EE"/>
    <w:rsid w:val="004D4A22"/>
    <w:rsid w:val="00556E4B"/>
    <w:rsid w:val="00591494"/>
    <w:rsid w:val="00593C3A"/>
    <w:rsid w:val="006034FB"/>
    <w:rsid w:val="00637F9B"/>
    <w:rsid w:val="00682F5C"/>
    <w:rsid w:val="006A64E4"/>
    <w:rsid w:val="00714D53"/>
    <w:rsid w:val="00752573"/>
    <w:rsid w:val="007C72B7"/>
    <w:rsid w:val="007F5EFF"/>
    <w:rsid w:val="008174A8"/>
    <w:rsid w:val="00835CF8"/>
    <w:rsid w:val="0086211D"/>
    <w:rsid w:val="00896F28"/>
    <w:rsid w:val="008C2992"/>
    <w:rsid w:val="008F3B09"/>
    <w:rsid w:val="009252F9"/>
    <w:rsid w:val="009D15F1"/>
    <w:rsid w:val="00A161DE"/>
    <w:rsid w:val="00A615FB"/>
    <w:rsid w:val="00A84ECE"/>
    <w:rsid w:val="00AE0E40"/>
    <w:rsid w:val="00B02DBB"/>
    <w:rsid w:val="00B44195"/>
    <w:rsid w:val="00B91188"/>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BB11-B182-4120-8567-61339E00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Joanna Beckman</cp:lastModifiedBy>
  <cp:revision>5</cp:revision>
  <dcterms:created xsi:type="dcterms:W3CDTF">2020-04-30T18:02:00Z</dcterms:created>
  <dcterms:modified xsi:type="dcterms:W3CDTF">2020-05-04T14:26:00Z</dcterms:modified>
</cp:coreProperties>
</file>